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F474" w14:textId="6AD835EB" w:rsidR="00916300" w:rsidRPr="00766215" w:rsidRDefault="00916300" w:rsidP="00766215">
      <w:pPr>
        <w:spacing w:line="278" w:lineRule="auto"/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</w:pPr>
      <w:r w:rsidRPr="00766215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>M0</w:t>
      </w:r>
      <w:r w:rsidR="0091570F" w:rsidRPr="00766215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>5</w:t>
      </w:r>
      <w:r w:rsidRPr="00766215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 xml:space="preserve"> – </w:t>
      </w:r>
      <w:r w:rsidR="00AD671D" w:rsidRPr="00766215">
        <w:rPr>
          <w:rFonts w:ascii="Aptos" w:hAnsi="Aptos"/>
          <w:b/>
          <w:color w:val="181C56"/>
          <w:kern w:val="2"/>
          <w:sz w:val="28"/>
          <w:szCs w:val="28"/>
          <w14:ligatures w14:val="standardContextual"/>
        </w:rPr>
        <w:t>Mal for forenlighetsvurdering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188"/>
      </w:tblGrid>
      <w:tr w:rsidR="00916300" w:rsidRPr="00610F12" w14:paraId="12416A8F" w14:textId="77777777" w:rsidTr="4CDD92EF">
        <w:tc>
          <w:tcPr>
            <w:tcW w:w="9026" w:type="dxa"/>
            <w:gridSpan w:val="2"/>
            <w:tcBorders>
              <w:bottom w:val="single" w:sz="4" w:space="0" w:color="auto"/>
            </w:tcBorders>
            <w:shd w:val="clear" w:color="auto" w:fill="181C5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DD1AC" w14:textId="188EF0A2" w:rsidR="00916300" w:rsidRPr="00610F12" w:rsidRDefault="00AD671D" w:rsidP="000528BB">
            <w:pPr>
              <w:spacing w:after="0"/>
              <w:rPr>
                <w:rFonts w:ascii="Aptos" w:hAnsi="Aptos"/>
              </w:rPr>
            </w:pPr>
            <w:r w:rsidRPr="00AD671D">
              <w:rPr>
                <w:rFonts w:ascii="Aptos" w:hAnsi="Aptos"/>
                <w:b/>
                <w:bCs/>
                <w:color w:val="FFFFFF"/>
              </w:rPr>
              <w:t>Mal for forenlighetsvurdering</w:t>
            </w:r>
          </w:p>
        </w:tc>
      </w:tr>
      <w:tr w:rsidR="00916300" w:rsidRPr="00610F12" w14:paraId="4CF57836" w14:textId="77777777" w:rsidTr="4CDD92EF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A1B6D4" w14:textId="77777777" w:rsidR="00916300" w:rsidRPr="00610F12" w:rsidRDefault="00916300" w:rsidP="000D4207">
            <w:pPr>
              <w:rPr>
                <w:rFonts w:ascii="Aptos" w:hAnsi="Aptos"/>
              </w:rPr>
            </w:pPr>
            <w:r w:rsidRPr="00610F12">
              <w:rPr>
                <w:rFonts w:ascii="Aptos" w:hAnsi="Aptos"/>
              </w:rPr>
              <w:t>Versjon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EFDCC6" w14:textId="49CBE4EF" w:rsidR="00916300" w:rsidRPr="00610F12" w:rsidRDefault="649CC91F" w:rsidP="000D4207">
            <w:pPr>
              <w:rPr>
                <w:rFonts w:ascii="Aptos" w:hAnsi="Aptos"/>
              </w:rPr>
            </w:pPr>
            <w:r w:rsidRPr="4CDD92EF">
              <w:rPr>
                <w:rFonts w:ascii="Aptos" w:hAnsi="Aptos"/>
              </w:rPr>
              <w:t xml:space="preserve">Versjon </w:t>
            </w:r>
            <w:r w:rsidR="098D75E1" w:rsidRPr="4CDD92EF">
              <w:rPr>
                <w:rFonts w:ascii="Aptos" w:hAnsi="Aptos"/>
              </w:rPr>
              <w:t>1</w:t>
            </w:r>
            <w:r w:rsidRPr="4CDD92EF">
              <w:rPr>
                <w:rFonts w:ascii="Aptos" w:hAnsi="Aptos"/>
              </w:rPr>
              <w:t>.</w:t>
            </w:r>
            <w:r w:rsidR="2F84A260" w:rsidRPr="4CDD92EF">
              <w:rPr>
                <w:rFonts w:ascii="Aptos" w:hAnsi="Aptos"/>
              </w:rPr>
              <w:t>0</w:t>
            </w:r>
            <w:r w:rsidRPr="4CDD92EF">
              <w:rPr>
                <w:rFonts w:ascii="Aptos" w:hAnsi="Aptos"/>
              </w:rPr>
              <w:t xml:space="preserve"> – </w:t>
            </w:r>
            <w:r w:rsidR="787CA776" w:rsidRPr="4CDD92EF">
              <w:rPr>
                <w:rFonts w:ascii="Aptos" w:hAnsi="Aptos"/>
              </w:rPr>
              <w:t>29</w:t>
            </w:r>
            <w:r w:rsidRPr="4CDD92EF">
              <w:rPr>
                <w:rFonts w:ascii="Aptos" w:hAnsi="Aptos"/>
              </w:rPr>
              <w:t>.</w:t>
            </w:r>
            <w:r w:rsidR="51054902" w:rsidRPr="4CDD92EF">
              <w:rPr>
                <w:rFonts w:ascii="Aptos" w:hAnsi="Aptos"/>
              </w:rPr>
              <w:t>04</w:t>
            </w:r>
            <w:r w:rsidRPr="4CDD92EF">
              <w:rPr>
                <w:rFonts w:ascii="Aptos" w:hAnsi="Aptos"/>
              </w:rPr>
              <w:t>.2026</w:t>
            </w:r>
          </w:p>
        </w:tc>
      </w:tr>
      <w:tr w:rsidR="00916300" w:rsidRPr="00610F12" w14:paraId="34DC4DE3" w14:textId="77777777" w:rsidTr="4CDD92EF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11991F" w14:textId="77777777" w:rsidR="00916300" w:rsidRPr="00610F12" w:rsidRDefault="00916300" w:rsidP="000D4207">
            <w:pPr>
              <w:rPr>
                <w:rFonts w:ascii="Aptos" w:hAnsi="Aptos"/>
              </w:rPr>
            </w:pPr>
            <w:r w:rsidRPr="00610F12">
              <w:rPr>
                <w:rFonts w:ascii="Aptos" w:hAnsi="Aptos"/>
              </w:rPr>
              <w:t>Målgruppe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2BE426" w14:textId="77777777" w:rsidR="00916300" w:rsidRPr="00610F12" w:rsidRDefault="00916300" w:rsidP="000D4207">
            <w:pPr>
              <w:rPr>
                <w:rFonts w:ascii="Aptos" w:hAnsi="Aptos"/>
              </w:rPr>
            </w:pPr>
            <w:r w:rsidRPr="00610F12">
              <w:rPr>
                <w:rFonts w:ascii="Aptos" w:hAnsi="Aptos"/>
              </w:rPr>
              <w:t>Virksomheter i samferdselssektoren</w:t>
            </w:r>
          </w:p>
        </w:tc>
      </w:tr>
      <w:tr w:rsidR="00916300" w:rsidRPr="00610F12" w14:paraId="729C09DE" w14:textId="77777777" w:rsidTr="4CDD92EF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A4DAE8" w14:textId="77777777" w:rsidR="00916300" w:rsidRPr="00610F12" w:rsidRDefault="00916300" w:rsidP="000D4207">
            <w:pPr>
              <w:rPr>
                <w:rFonts w:ascii="Aptos" w:hAnsi="Aptos"/>
              </w:rPr>
            </w:pPr>
            <w:r w:rsidRPr="00610F12">
              <w:rPr>
                <w:rFonts w:ascii="Aptos" w:hAnsi="Aptos"/>
              </w:rPr>
              <w:t>Rettskilder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BDF30F" w14:textId="77777777" w:rsidR="002B27AE" w:rsidRDefault="00916300" w:rsidP="002B27AE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Aptos" w:hAnsi="Aptos"/>
              </w:rPr>
            </w:pPr>
            <w:r w:rsidRPr="002B27AE">
              <w:rPr>
                <w:rFonts w:ascii="Aptos" w:hAnsi="Aptos"/>
              </w:rPr>
              <w:t>Personvernforordningen, personopplysningsloven</w:t>
            </w:r>
          </w:p>
          <w:p w14:paraId="096E96CE" w14:textId="0A534D02" w:rsidR="00916300" w:rsidRPr="002B27AE" w:rsidRDefault="002B27AE" w:rsidP="002B27AE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Aptos" w:hAnsi="Aptos"/>
              </w:rPr>
            </w:pPr>
            <w:r w:rsidRPr="002B27AE">
              <w:rPr>
                <w:rStyle w:val="cf01"/>
                <w:rFonts w:ascii="Aptos" w:hAnsi="Aptos"/>
                <w:i w:val="0"/>
                <w:iCs w:val="0"/>
                <w:sz w:val="21"/>
                <w:szCs w:val="21"/>
              </w:rPr>
              <w:t>GDPR artikkel 6 nr. 4</w:t>
            </w:r>
          </w:p>
        </w:tc>
      </w:tr>
    </w:tbl>
    <w:p w14:paraId="153D6F13" w14:textId="1AD52873" w:rsidR="006B727F" w:rsidRPr="00AD671D" w:rsidRDefault="00916300" w:rsidP="00AD671D">
      <w:pPr>
        <w:rPr>
          <w:rFonts w:ascii="Aptos" w:hAnsi="Aptos" w:cs="Arial"/>
          <w:i/>
          <w:iCs/>
        </w:rPr>
      </w:pPr>
      <w:r>
        <w:rPr>
          <w:rFonts w:cs="Helvetica"/>
        </w:rPr>
        <w:br/>
      </w:r>
      <w:r w:rsidR="00AD671D">
        <w:rPr>
          <w:rStyle w:val="cf01"/>
          <w:rFonts w:ascii="Aptos" w:hAnsi="Aptos"/>
          <w:i w:val="0"/>
          <w:iCs w:val="0"/>
          <w:sz w:val="21"/>
          <w:szCs w:val="21"/>
        </w:rPr>
        <w:br/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>Bruksområdet for dette skjemaet er å vurdere og dokumentere lovlighet etter GDPR artikkel 6</w:t>
      </w:r>
      <w:r w:rsidR="00812302"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nr. 4</w:t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</w:t>
      </w:r>
      <w:r w:rsidR="00115AB7" w:rsidRPr="00AD671D">
        <w:rPr>
          <w:rStyle w:val="cf01"/>
          <w:rFonts w:ascii="Aptos" w:hAnsi="Aptos"/>
          <w:i w:val="0"/>
          <w:iCs w:val="0"/>
          <w:sz w:val="21"/>
          <w:szCs w:val="21"/>
        </w:rPr>
        <w:t>når</w:t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</w:t>
      </w:r>
      <w:r w:rsidR="22E408B0" w:rsidRPr="00AD671D">
        <w:rPr>
          <w:rStyle w:val="cf01"/>
          <w:rFonts w:ascii="Aptos" w:hAnsi="Aptos"/>
          <w:i w:val="0"/>
          <w:iCs w:val="0"/>
          <w:sz w:val="21"/>
          <w:szCs w:val="21"/>
        </w:rPr>
        <w:t>virksomheten</w:t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ønsker å gjenbruke personopplysninger som </w:t>
      </w:r>
      <w:r w:rsidR="00A27351" w:rsidRPr="00AD671D">
        <w:rPr>
          <w:rStyle w:val="cf01"/>
          <w:rFonts w:ascii="Aptos" w:hAnsi="Aptos"/>
          <w:i w:val="0"/>
          <w:iCs w:val="0"/>
          <w:sz w:val="21"/>
          <w:szCs w:val="21"/>
        </w:rPr>
        <w:t>allerede</w:t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er samlet inn, til et annet formål enn hva de opprinnelig ble samlet inn for. </w:t>
      </w:r>
    </w:p>
    <w:p w14:paraId="520D525D" w14:textId="77777777" w:rsidR="00E92139" w:rsidRPr="00AD671D" w:rsidRDefault="00E92139" w:rsidP="003648D0">
      <w:pPr>
        <w:pStyle w:val="pf0"/>
        <w:spacing w:before="0" w:beforeAutospacing="0" w:after="0" w:afterAutospacing="0"/>
        <w:rPr>
          <w:rStyle w:val="cf01"/>
          <w:rFonts w:ascii="Aptos" w:hAnsi="Aptos"/>
          <w:b/>
          <w:bCs/>
          <w:i w:val="0"/>
          <w:iCs w:val="0"/>
          <w:sz w:val="21"/>
          <w:szCs w:val="21"/>
        </w:rPr>
      </w:pPr>
      <w:r w:rsidRPr="00AD671D">
        <w:rPr>
          <w:rStyle w:val="cf01"/>
          <w:rFonts w:ascii="Aptos" w:hAnsi="Aptos"/>
          <w:b/>
          <w:bCs/>
          <w:i w:val="0"/>
          <w:iCs w:val="0"/>
          <w:sz w:val="21"/>
          <w:szCs w:val="21"/>
        </w:rPr>
        <w:t>Ansvar for gjennomføring av forenelighetsvurdering</w:t>
      </w:r>
    </w:p>
    <w:p w14:paraId="7C33A738" w14:textId="0BE8C218" w:rsidR="003648D0" w:rsidRPr="00AF00B7" w:rsidRDefault="00AF00B7" w:rsidP="00CA4B88">
      <w:pPr>
        <w:pStyle w:val="pf0"/>
        <w:spacing w:before="0" w:beforeAutospacing="0" w:after="0" w:afterAutospacing="0"/>
        <w:rPr>
          <w:rStyle w:val="cf01"/>
          <w:rFonts w:ascii="Aptos" w:hAnsi="Aptos"/>
          <w:i w:val="0"/>
          <w:iCs w:val="0"/>
          <w:sz w:val="21"/>
          <w:szCs w:val="21"/>
        </w:rPr>
      </w:pPr>
      <w:r w:rsidRPr="00AF00B7">
        <w:rPr>
          <w:rStyle w:val="cf01"/>
          <w:rFonts w:ascii="Aptos" w:hAnsi="Aptos"/>
          <w:i w:val="0"/>
          <w:iCs w:val="0"/>
          <w:sz w:val="21"/>
          <w:szCs w:val="21"/>
        </w:rPr>
        <w:t>Den som ønsker å gjenbruke personopplysninger som er samlet inn for et annet formål, har ansvar for å gjennomføre en forenlighetsvurdering. I punkt 1 skal virksomheten oppgi grunnleggende informasjon om skjemaet og utfyller. I punkt 2 skal virksomheten beskrive behandlingen som omfatter innsamlingsformålet. I punkt 3 skal virksomheten beskrive behandlingen som omfatter viderebehandlingsformålet (gjenbruksformålet). I punkt 4 skal virksomheten utføre og dokumentere en forenlighetsvurdering etter GDPR artikkel 6 nr. 4.</w:t>
      </w:r>
    </w:p>
    <w:p w14:paraId="6FE6809A" w14:textId="77777777" w:rsidR="00AF00B7" w:rsidRPr="00AD671D" w:rsidRDefault="00AF00B7" w:rsidP="00CA4B88">
      <w:pPr>
        <w:pStyle w:val="pf0"/>
        <w:spacing w:before="0" w:beforeAutospacing="0" w:after="0" w:afterAutospacing="0"/>
        <w:rPr>
          <w:rStyle w:val="cf01"/>
          <w:rFonts w:ascii="Aptos" w:hAnsi="Aptos"/>
          <w:b/>
          <w:bCs/>
          <w:i w:val="0"/>
          <w:iCs w:val="0"/>
          <w:sz w:val="21"/>
          <w:szCs w:val="21"/>
        </w:rPr>
      </w:pPr>
    </w:p>
    <w:p w14:paraId="29502D16" w14:textId="331D0ACA" w:rsidR="00CA4B88" w:rsidRPr="00AD671D" w:rsidRDefault="00CA4B88" w:rsidP="00CA4B88">
      <w:pPr>
        <w:pStyle w:val="pf0"/>
        <w:spacing w:before="0" w:beforeAutospacing="0" w:after="0" w:afterAutospacing="0"/>
        <w:rPr>
          <w:rStyle w:val="cf01"/>
          <w:rFonts w:ascii="Aptos" w:hAnsi="Aptos"/>
          <w:b/>
          <w:bCs/>
          <w:i w:val="0"/>
          <w:iCs w:val="0"/>
          <w:sz w:val="21"/>
          <w:szCs w:val="21"/>
        </w:rPr>
      </w:pPr>
      <w:r w:rsidRPr="00AD671D">
        <w:rPr>
          <w:rStyle w:val="cf01"/>
          <w:rFonts w:ascii="Aptos" w:hAnsi="Aptos"/>
          <w:b/>
          <w:bCs/>
          <w:i w:val="0"/>
          <w:iCs w:val="0"/>
          <w:sz w:val="21"/>
          <w:szCs w:val="21"/>
        </w:rPr>
        <w:t>Ansvar for dokumentasjon av forenelighetsvurdering</w:t>
      </w:r>
    </w:p>
    <w:p w14:paraId="03DE7B04" w14:textId="77777777" w:rsidR="00CA4B88" w:rsidRPr="00AD671D" w:rsidRDefault="00CA4B88" w:rsidP="00CA4B88">
      <w:pPr>
        <w:pStyle w:val="pf0"/>
        <w:spacing w:before="0" w:beforeAutospacing="0" w:after="0" w:afterAutospacing="0"/>
        <w:rPr>
          <w:rStyle w:val="cf01"/>
          <w:rFonts w:ascii="Aptos" w:hAnsi="Aptos"/>
          <w:i w:val="0"/>
          <w:iCs w:val="0"/>
          <w:sz w:val="21"/>
          <w:szCs w:val="21"/>
        </w:rPr>
      </w:pPr>
      <w:r w:rsidRPr="00AD671D">
        <w:rPr>
          <w:rStyle w:val="cf01"/>
          <w:rFonts w:ascii="Aptos" w:hAnsi="Aptos"/>
          <w:i w:val="0"/>
          <w:iCs w:val="0"/>
          <w:sz w:val="21"/>
          <w:szCs w:val="21"/>
        </w:rPr>
        <w:t>Før gjenbruk av personopplysninger starter opp, skal ansvarlig enhet sikre følgende dokumentasjon:</w:t>
      </w:r>
    </w:p>
    <w:p w14:paraId="27ABB8D2" w14:textId="77777777" w:rsidR="0091570F" w:rsidRPr="00AD671D" w:rsidRDefault="0091570F" w:rsidP="0091570F">
      <w:pPr>
        <w:pStyle w:val="pf0"/>
        <w:numPr>
          <w:ilvl w:val="0"/>
          <w:numId w:val="9"/>
        </w:numPr>
        <w:rPr>
          <w:rStyle w:val="cf01"/>
          <w:rFonts w:ascii="Aptos" w:hAnsi="Aptos"/>
          <w:i w:val="0"/>
          <w:iCs w:val="0"/>
          <w:sz w:val="21"/>
          <w:szCs w:val="21"/>
        </w:rPr>
      </w:pPr>
      <w:r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Både innsamlingen av personopplysningene og den tenkte </w:t>
      </w:r>
      <w:proofErr w:type="spellStart"/>
      <w:r w:rsidRPr="00AD671D">
        <w:rPr>
          <w:rStyle w:val="cf01"/>
          <w:rFonts w:ascii="Aptos" w:hAnsi="Aptos"/>
          <w:i w:val="0"/>
          <w:iCs w:val="0"/>
          <w:sz w:val="21"/>
          <w:szCs w:val="21"/>
        </w:rPr>
        <w:t>viderebruken</w:t>
      </w:r>
      <w:proofErr w:type="spellEnd"/>
      <w:r w:rsidRPr="00AD671D">
        <w:rPr>
          <w:rStyle w:val="cf01"/>
          <w:rFonts w:ascii="Aptos" w:hAnsi="Aptos"/>
          <w:i w:val="0"/>
          <w:iCs w:val="0"/>
          <w:sz w:val="21"/>
          <w:szCs w:val="21"/>
        </w:rPr>
        <w:t xml:space="preserve"> skal være beskrevet i en behandling i Virksomhetens protokoll.</w:t>
      </w:r>
    </w:p>
    <w:p w14:paraId="17A43ED1" w14:textId="01DE11C8" w:rsidR="006B727F" w:rsidRPr="00AD671D" w:rsidRDefault="0091570F" w:rsidP="0091570F">
      <w:pPr>
        <w:pStyle w:val="pf0"/>
        <w:numPr>
          <w:ilvl w:val="0"/>
          <w:numId w:val="9"/>
        </w:numPr>
        <w:rPr>
          <w:rFonts w:ascii="Aptos" w:hAnsi="Aptos" w:cs="Arial"/>
          <w:i/>
          <w:iCs/>
          <w:sz w:val="22"/>
          <w:szCs w:val="22"/>
        </w:rPr>
      </w:pPr>
      <w:r w:rsidRPr="00AD671D">
        <w:rPr>
          <w:rStyle w:val="cf01"/>
          <w:rFonts w:ascii="Aptos" w:hAnsi="Aptos"/>
          <w:i w:val="0"/>
          <w:iCs w:val="0"/>
          <w:sz w:val="21"/>
          <w:szCs w:val="21"/>
        </w:rPr>
        <w:t>Utfylt versjon av dette skjemaet skal, journalføres</w:t>
      </w:r>
      <w:r w:rsidR="006B727F" w:rsidRPr="00AD671D">
        <w:rPr>
          <w:rStyle w:val="cf01"/>
          <w:rFonts w:ascii="Aptos" w:hAnsi="Aptos"/>
          <w:i w:val="0"/>
          <w:iCs w:val="0"/>
          <w:sz w:val="21"/>
          <w:szCs w:val="21"/>
        </w:rPr>
        <w:t>.</w:t>
      </w:r>
    </w:p>
    <w:p w14:paraId="25FD7141" w14:textId="7C4872B6" w:rsidR="00AD671D" w:rsidRDefault="00AD671D">
      <w:pPr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b-NO"/>
        </w:rPr>
      </w:pPr>
      <w:r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nb-NO"/>
        </w:rPr>
        <w:br w:type="page"/>
      </w:r>
    </w:p>
    <w:p w14:paraId="0AED81A2" w14:textId="4EAB8AEC" w:rsidR="009071B5" w:rsidRPr="00D12DB1" w:rsidRDefault="009071B5" w:rsidP="00B43B5B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</w:pP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lastRenderedPageBreak/>
        <w:t>Om forenlighetsvurderingen </w:t>
      </w:r>
    </w:p>
    <w:p w14:paraId="71EA47FF" w14:textId="77777777" w:rsidR="002E0461" w:rsidRPr="009B6601" w:rsidRDefault="002E0461" w:rsidP="002E0461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5244"/>
      </w:tblGrid>
      <w:tr w:rsidR="009D75ED" w:rsidRPr="009B6601" w14:paraId="6290B251" w14:textId="77777777" w:rsidTr="00AA061E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028C" w14:textId="7464B2B1" w:rsidR="009D75ED" w:rsidRPr="009B6601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3220C" w14:textId="29266E29" w:rsidR="009D75ED" w:rsidRPr="009B6601" w:rsidRDefault="00D21E4E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 xml:space="preserve">Navn på </w:t>
            </w:r>
            <w:r w:rsidR="00204CCA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viderebehandlingen</w:t>
            </w:r>
            <w:r w:rsidR="009D75ED"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E0272" w14:textId="7DDE8C3D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D75ED" w:rsidRPr="009B6601" w14:paraId="62E03A67" w14:textId="77777777" w:rsidTr="00D12DB1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2E968F72" w14:textId="3B03B41D" w:rsidR="009D75ED" w:rsidRPr="009B6601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6415C4A3" w14:textId="009F7A8B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Utførere av vurderingen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32257AAE" w14:textId="5DB70229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</w:t>
            </w:r>
          </w:p>
        </w:tc>
      </w:tr>
      <w:tr w:rsidR="009D75ED" w:rsidRPr="009B6601" w14:paraId="3D0C3248" w14:textId="77777777" w:rsidTr="00AA061E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AE70" w14:textId="3A1489F5" w:rsidR="009D75ED" w:rsidRPr="06A00F78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D6F69" w14:textId="1F2E9BC2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6A00F78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Ansvarlig for vurderingen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01DD" w14:textId="77777777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</w:t>
            </w:r>
          </w:p>
        </w:tc>
      </w:tr>
      <w:tr w:rsidR="009D75ED" w:rsidRPr="009B6601" w14:paraId="55AE36F0" w14:textId="77777777" w:rsidTr="00D12DB1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AC6E7D7" w14:textId="704AE102" w:rsidR="009D75ED" w:rsidRPr="009B6601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17F1DA70" w14:textId="25FCA3D1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Dato for vurderingen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3455ABD7" w14:textId="77777777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</w:t>
            </w:r>
          </w:p>
        </w:tc>
      </w:tr>
      <w:tr w:rsidR="009D75ED" w:rsidRPr="009B6601" w14:paraId="5020508C" w14:textId="77777777" w:rsidTr="00AA061E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1B12" w14:textId="4031E54D" w:rsidR="009D75ED" w:rsidRPr="009B6601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E7B3E" w14:textId="24AC6B05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 xml:space="preserve">Navn på </w:t>
            </w:r>
            <w:r w:rsidR="009E0898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den opprinnelige behandlingen</w:t>
            </w: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 xml:space="preserve"> i Behandlingsoversikten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ABC22" w14:textId="130AFAB5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</w:t>
            </w:r>
          </w:p>
        </w:tc>
      </w:tr>
      <w:tr w:rsidR="009D75ED" w:rsidRPr="009B6601" w14:paraId="4DD07C3D" w14:textId="77777777" w:rsidTr="00D12DB1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0366750" w14:textId="037AE897" w:rsidR="009D75ED" w:rsidRPr="009B6601" w:rsidRDefault="00C17DE4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02BEEFCB" w14:textId="65B7E48D" w:rsidR="009D75ED" w:rsidRPr="009B6601" w:rsidRDefault="1CEDDC46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554CEA00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 xml:space="preserve">Referanse til saksnummer i </w:t>
            </w:r>
            <w:r w:rsidR="76CED9F1" w:rsidRPr="554CEA00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arkivsystem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  <w:hideMark/>
          </w:tcPr>
          <w:p w14:paraId="7201E58E" w14:textId="77777777" w:rsidR="009D75ED" w:rsidRPr="009B6601" w:rsidRDefault="009D75ED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 </w:t>
            </w:r>
          </w:p>
        </w:tc>
      </w:tr>
      <w:tr w:rsidR="00E7303B" w:rsidRPr="009B6601" w14:paraId="18E35BC7" w14:textId="77777777" w:rsidTr="00D12DB1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E991C" w14:textId="5BC35F81" w:rsidR="00E7303B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1.7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4C6EC" w14:textId="7133C3AF" w:rsidR="00E7303B" w:rsidRPr="554CEA00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C47CE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Bakgrunn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F04066" w14:textId="77777777" w:rsidR="00E7303B" w:rsidRPr="009B6601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E7303B" w:rsidRPr="009B6601" w14:paraId="4032429A" w14:textId="77777777" w:rsidTr="00AA061E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544A926" w14:textId="69E6F906" w:rsidR="00E7303B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1619F811" w14:textId="5CEC3CF6" w:rsidR="00E7303B" w:rsidRPr="554CEA00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C47CE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Kort beskrivelse av viderebehandlingen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D4E4ECE" w14:textId="77777777" w:rsidR="00E7303B" w:rsidRPr="009B6601" w:rsidRDefault="00E7303B" w:rsidP="00E7303B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</w:tbl>
    <w:p w14:paraId="1615937C" w14:textId="77777777" w:rsidR="009071B5" w:rsidRPr="009B6601" w:rsidRDefault="009071B5" w:rsidP="006D26A4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212ABD8C" w14:textId="77777777" w:rsidR="0007725A" w:rsidRPr="009B6601" w:rsidRDefault="0007725A" w:rsidP="006D26A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u w:val="single"/>
          <w:lang w:eastAsia="nb-NO"/>
        </w:rPr>
      </w:pPr>
    </w:p>
    <w:p w14:paraId="320B6F49" w14:textId="17E01CF8" w:rsidR="003457C7" w:rsidRPr="00D12DB1" w:rsidRDefault="4056A2BB" w:rsidP="00B43B5B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</w:pP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 xml:space="preserve">Opprinnelig </w:t>
      </w:r>
      <w:r w:rsidR="1FF105E5"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behandling</w:t>
      </w:r>
    </w:p>
    <w:p w14:paraId="6F00A0DA" w14:textId="77777777" w:rsidR="00722DC6" w:rsidRPr="009B6601" w:rsidRDefault="00722DC6" w:rsidP="006D26A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u w:val="single"/>
          <w:lang w:eastAsia="nb-NO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5244"/>
      </w:tblGrid>
      <w:tr w:rsidR="00965135" w:rsidRPr="009B6601" w14:paraId="695D774F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9B72" w14:textId="07E06058" w:rsidR="00965135" w:rsidRPr="009B6601" w:rsidRDefault="00625981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D70CD" w14:textId="573CE301" w:rsidR="00965135" w:rsidRPr="00D12DB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Kildesystem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D4947" w14:textId="0AC0ACDB" w:rsidR="00965135" w:rsidRPr="009B660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65135" w:rsidRPr="009B6601" w14:paraId="3D4F9BFC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0E367B0" w14:textId="3844F12B" w:rsidR="00965135" w:rsidRPr="06A00F78" w:rsidRDefault="00625981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EAF83D8" w14:textId="6EBF4F14" w:rsidR="00965135" w:rsidRPr="009B660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6A00F78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Formål for opprinnelig behandling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E61E2B6" w14:textId="1CB3FFB0" w:rsidR="00965135" w:rsidRPr="00D12DB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65135" w:rsidRPr="009B6601" w14:paraId="7C500EC7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42C1" w14:textId="0F100587" w:rsidR="00965135" w:rsidRPr="009B6601" w:rsidRDefault="00625981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</w:t>
            </w:r>
            <w:r w:rsidR="00C979B3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F84D" w14:textId="0088328D" w:rsidR="00965135" w:rsidRPr="009B660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Rettslig behandlingsgrunnlag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6F14" w14:textId="4064CA45" w:rsidR="00965135" w:rsidRPr="00D12DB1" w:rsidRDefault="00965135" w:rsidP="003457C7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65135" w:rsidRPr="009B6601" w14:paraId="6CAB196D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B86A9BD" w14:textId="3F509937" w:rsidR="00965135" w:rsidRPr="009B6601" w:rsidRDefault="00625981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</w:t>
            </w:r>
            <w:r w:rsidR="00C979B3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789B4B6" w14:textId="61ADC6C2" w:rsidR="00965135" w:rsidRPr="009B6601" w:rsidRDefault="00965135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Type personopplysninger som benyttes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8E6B22F" w14:textId="75B08FE8" w:rsidR="00965135" w:rsidRPr="00D12DB1" w:rsidRDefault="00965135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65135" w:rsidRPr="009B6601" w14:paraId="02DB2A9C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8D4A" w14:textId="7F5BAA30" w:rsidR="00965135" w:rsidRPr="009B6601" w:rsidRDefault="00625981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</w:t>
            </w:r>
            <w:r w:rsidR="00C979B3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3BE2" w14:textId="762A1A96" w:rsidR="00965135" w:rsidRPr="009B6601" w:rsidRDefault="00965135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Lagringstid ev. slettefrister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48E3" w14:textId="118DA521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C27CE" w:rsidRPr="009B6601" w14:paraId="08969E47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C7F4486" w14:textId="2A824675" w:rsidR="009C27CE" w:rsidRDefault="2DA5E5BB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7AACB3CE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9747291" w14:textId="011E3261" w:rsidR="009C27CE" w:rsidRPr="009B660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Rettslig grunnlag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35BECC2" w14:textId="77777777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C27CE" w:rsidRPr="009B6601" w14:paraId="137B9462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CE6E" w14:textId="3DE34190" w:rsidR="009C27CE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141F" w14:textId="30D11613" w:rsidR="009C27CE" w:rsidRPr="009B660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Formål med opprinnelig behandling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D204" w14:textId="77777777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C27CE" w:rsidRPr="009B6601" w14:paraId="24902CB7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6F83E89" w14:textId="40F553E9" w:rsidR="009C27CE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C83BEF5" w14:textId="26B794CC" w:rsidR="009C27CE" w:rsidRPr="009B660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Er det noe i lov eller forskrift som begrenser det opprinnelige formålet?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541B380" w14:textId="77777777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C27CE" w:rsidRPr="009B6601" w14:paraId="54C69E5F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1B95" w14:textId="01EAAE2C" w:rsidR="009C27CE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F852" w14:textId="63BE3A21" w:rsidR="009C27CE" w:rsidRPr="009B660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De registrertes forventninger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4FC8" w14:textId="77777777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9C27CE" w:rsidRPr="009B6601" w14:paraId="2614B2E4" w14:textId="77777777" w:rsidTr="7AACB3CE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62B67FDF" w14:textId="7EF2E6A2" w:rsidR="009C27CE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2.10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E54744B" w14:textId="4E7F6012" w:rsidR="009C27CE" w:rsidRPr="009B660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Katego</w:t>
            </w:r>
            <w:r w:rsidR="00FA2F7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rier av personopplysninger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8FE1266" w14:textId="77777777" w:rsidR="009C27CE" w:rsidRPr="00D12DB1" w:rsidRDefault="009C27CE" w:rsidP="00EC15DE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</w:tbl>
    <w:p w14:paraId="3000E029" w14:textId="77777777" w:rsidR="00DC5DEB" w:rsidRPr="009B6601" w:rsidRDefault="00DC5DEB" w:rsidP="006D26A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b-NO"/>
        </w:rPr>
      </w:pPr>
    </w:p>
    <w:p w14:paraId="6C0A9300" w14:textId="77777777" w:rsidR="007669DE" w:rsidRPr="009B6601" w:rsidRDefault="007669DE" w:rsidP="006D26A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u w:val="single"/>
          <w:lang w:eastAsia="nb-NO"/>
        </w:rPr>
      </w:pPr>
    </w:p>
    <w:p w14:paraId="2AA81E66" w14:textId="77777777" w:rsidR="007669DE" w:rsidRDefault="007669DE" w:rsidP="006D26A4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u w:val="single"/>
          <w:lang w:eastAsia="nb-NO"/>
        </w:rPr>
      </w:pPr>
    </w:p>
    <w:p w14:paraId="6831E087" w14:textId="77777777" w:rsidR="004E7FA2" w:rsidRPr="009B6601" w:rsidRDefault="004E7FA2" w:rsidP="00D64FBC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1E59A5DA" w14:textId="77777777" w:rsidR="003E4D43" w:rsidRPr="009B6601" w:rsidRDefault="003E4D43" w:rsidP="000B2F69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7B7B4DCB" w14:textId="77777777" w:rsidR="006C4FD8" w:rsidRPr="009B6601" w:rsidRDefault="006C4FD8" w:rsidP="000B2F69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p w14:paraId="1E104975" w14:textId="64ECF82D" w:rsidR="00D070C4" w:rsidRPr="00D12DB1" w:rsidRDefault="3BC08246" w:rsidP="0024713E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</w:pP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Videre</w:t>
      </w:r>
      <w:r w:rsidR="5D8E137E"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behandlingen</w:t>
      </w: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 xml:space="preserve"> av</w:t>
      </w:r>
      <w:r w:rsidR="56E163A1"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 xml:space="preserve"> </w:t>
      </w: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person</w:t>
      </w:r>
      <w:r w:rsidR="56E163A1"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opplysningene</w:t>
      </w:r>
    </w:p>
    <w:p w14:paraId="53E56700" w14:textId="77777777" w:rsidR="00B36E8D" w:rsidRPr="009B6601" w:rsidRDefault="00B36E8D" w:rsidP="006C4FD8">
      <w:pPr>
        <w:spacing w:after="0" w:line="240" w:lineRule="auto"/>
        <w:textAlignment w:val="baseline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5244"/>
      </w:tblGrid>
      <w:tr w:rsidR="00845F88" w:rsidRPr="009B6601" w14:paraId="25B29A1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8888" w14:textId="194E2C19" w:rsidR="00845F88" w:rsidRPr="009B6601" w:rsidRDefault="00845F88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lastRenderedPageBreak/>
              <w:t>3.1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69F4A" w14:textId="5BFCD267" w:rsidR="00845F88" w:rsidRPr="009B6601" w:rsidRDefault="00845F88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F0F0F0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Kildesystem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99C6C" w14:textId="3134117C" w:rsidR="00845F88" w:rsidRPr="009B6601" w:rsidRDefault="00845F88" w:rsidP="00B47CD5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845F88" w:rsidRPr="009B6601" w14:paraId="32EC4C46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4E1F1D4" w14:textId="17E96287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FCE9A22" w14:textId="1B9F1F5D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 xml:space="preserve">Formål med </w:t>
            </w:r>
            <w:proofErr w:type="spellStart"/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viderebruk</w:t>
            </w:r>
            <w:proofErr w:type="spellEnd"/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3FBEE28" w14:textId="358F9FEF" w:rsidR="00845F88" w:rsidRPr="00416A22" w:rsidRDefault="00845F88" w:rsidP="002E0461">
            <w:pPr>
              <w:spacing w:after="0" w:line="240" w:lineRule="auto"/>
              <w:textAlignment w:val="baseline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45F88" w:rsidRPr="009B6601" w14:paraId="21F935C8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51AB" w14:textId="3450DF36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E7CE" w14:textId="21349267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Rettslig behandlingsgrunnlag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A387" w14:textId="61F75E27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845F88" w:rsidRPr="009B6601" w14:paraId="19A9DB5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AD45A91" w14:textId="56D65CA5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090F4EC" w14:textId="1472C82B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Type personopplysninger som benyttes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410F594" w14:textId="69E3DF33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845F88" w:rsidRPr="009B6601" w14:paraId="40EC4428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824" w14:textId="2F7086A2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218" w14:textId="3BFEA675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9B660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Lagringstid ev. slettefrister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E79D" w14:textId="65F689FB" w:rsidR="00845F88" w:rsidRPr="009B6601" w:rsidRDefault="00845F8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B20C9A" w:rsidRPr="009B6601" w14:paraId="699A3E21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7835EB6" w14:textId="56AAA1BD" w:rsidR="00B20C9A" w:rsidRDefault="00B20C9A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15D54AD4" w14:textId="1CC9643F" w:rsidR="00B20C9A" w:rsidRPr="009B6601" w:rsidRDefault="00B20C9A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Nødvendige garantier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2A47145" w14:textId="77777777" w:rsidR="00B20C9A" w:rsidRPr="009B6601" w:rsidRDefault="00B20C9A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486B0801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65CE" w14:textId="65DCE7CB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6CE7" w14:textId="66A5BAB5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Er formålet klart definert?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7DF6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15EF30C9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D1EECB3" w14:textId="42E35969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66B5CCE" w14:textId="1A031315" w:rsidR="007C5435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Er formålet nedfelt i lov eller forskrift?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FD41324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3CCDCD22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474B" w14:textId="7AF8BAA7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B87" w14:textId="40D96EBA" w:rsidR="007C5435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Dersom behandlingsgrunnlaget for den opprinnelige behandlingen er samtykke, dekker samtykket viderebehandlingen?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E97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7861E545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E4368DE" w14:textId="7B0CEDB8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B1AEC7B" w14:textId="41FB6467" w:rsidR="007C5435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Vil den tiltenkte viderebehandlingen omfatte kontrollformål?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12EF10BD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1E2626D0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7443" w14:textId="18B2A002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1346" w14:textId="10B7C2C2" w:rsidR="007C5435" w:rsidRPr="00D20ADF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hAnsi="Lucida Sans Unicode" w:cs="Lucida Sans Unicode"/>
                <w:sz w:val="20"/>
                <w:szCs w:val="20"/>
              </w:rPr>
              <w:t>Vil den tiltenke viderebehandlingen omfatte profilering eller automatiserte avgjørelser? (Ev. automatisering av utvalg eller grunnlag for utvalg til kontroll bør synliggjøres her.)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0B3E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18B84B9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38ABB282" w14:textId="3A108B9D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2DEC00DE" w14:textId="19221F46" w:rsidR="007C5435" w:rsidRPr="00D20ADF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hAnsi="Lucida Sans Unicode" w:cs="Lucida Sans Unicode"/>
                <w:sz w:val="20"/>
                <w:szCs w:val="20"/>
              </w:rPr>
              <w:t>Er formålet som er beskrevet utfordrende sett opp mot rettsgrunnlaget?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1E9FDBE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3700018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12AB" w14:textId="5F174140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886" w14:textId="61A11711" w:rsidR="007C5435" w:rsidRPr="00D20ADF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hAnsi="Lucida Sans Unicode" w:cs="Lucida Sans Unicode"/>
                <w:sz w:val="20"/>
                <w:szCs w:val="20"/>
              </w:rPr>
              <w:t>Er formålet definert slik at det samsvarer med forventningene de registrerte kan ha ut fra lov, forskrift eller samtykkevilkår?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8701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1552D98E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1647CC40" w14:textId="4CF94AAF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B7360CE" w14:textId="6B3C57EB" w:rsidR="007C5435" w:rsidRPr="00D20ADF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hAnsi="Lucida Sans Unicode" w:cs="Lucida Sans Unicode"/>
                <w:sz w:val="20"/>
                <w:szCs w:val="20"/>
              </w:rPr>
              <w:t>Hvilken forbindelse er det mellom det opprinnelige formålet og den tiltenkte viderebehandlingen?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455A975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78C9E434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CD37" w14:textId="58FA5054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C66" w14:textId="7C4C3497" w:rsidR="007C5435" w:rsidRPr="00D20ADF" w:rsidRDefault="00D20ADF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Mulige konsekvenser for de registrerte ved viderebehandlingen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0196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335BCD67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444A3BC" w14:textId="2E6298D8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84A6573" w14:textId="26FE9D0C" w:rsidR="007C5435" w:rsidRDefault="0061413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Forutsigbarhet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2922B3E3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65F086A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C43" w14:textId="6180EC85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39FF" w14:textId="1537C6A3" w:rsidR="007C5435" w:rsidRDefault="0061413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Nødvendighet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B571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5435" w:rsidRPr="009B6601" w14:paraId="12AB70FA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576B270F" w14:textId="777CF574" w:rsidR="007C5435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lastRenderedPageBreak/>
              <w:t>3.18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44C65B97" w14:textId="41A7481E" w:rsidR="007C5435" w:rsidRDefault="00614138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Transparens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08B49457" w14:textId="77777777" w:rsidR="007C5435" w:rsidRPr="009B6601" w:rsidRDefault="007C5435" w:rsidP="002E0461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  <w:tr w:rsidR="007C2714" w:rsidRPr="009B6601" w14:paraId="190F2E6C" w14:textId="77777777" w:rsidTr="00D12DB1">
        <w:trPr>
          <w:trHeight w:val="4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9598" w14:textId="75C1D337" w:rsidR="007C2714" w:rsidRDefault="007C2714" w:rsidP="007C2714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3.19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DE9C" w14:textId="5F05895C" w:rsidR="007C2714" w:rsidRPr="007C2714" w:rsidRDefault="007C2714" w:rsidP="007C2714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Påvirker behandlingen muligheten de registrerte har til å utøve sine rettigheter?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D0C6" w14:textId="77777777" w:rsidR="007C2714" w:rsidRPr="009B6601" w:rsidRDefault="007C2714" w:rsidP="007C2714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color w:val="808080"/>
                <w:sz w:val="20"/>
                <w:szCs w:val="20"/>
                <w:lang w:eastAsia="nb-NO"/>
              </w:rPr>
            </w:pPr>
          </w:p>
        </w:tc>
      </w:tr>
    </w:tbl>
    <w:p w14:paraId="3C3DFC30" w14:textId="77777777" w:rsidR="003E4D43" w:rsidRDefault="003E4D43" w:rsidP="006C4FD8">
      <w:pPr>
        <w:spacing w:after="0" w:line="240" w:lineRule="auto"/>
        <w:textAlignment w:val="baseline"/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658D556F" w14:textId="77777777" w:rsidR="009B6601" w:rsidRDefault="009B6601" w:rsidP="006C4FD8">
      <w:pPr>
        <w:spacing w:after="0" w:line="240" w:lineRule="auto"/>
        <w:textAlignment w:val="baseline"/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04789F0E" w14:textId="77777777" w:rsidR="002E0461" w:rsidRDefault="002E0461" w:rsidP="00D070C4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p w14:paraId="349283CE" w14:textId="77777777" w:rsidR="008038D2" w:rsidRDefault="008038D2" w:rsidP="00D070C4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p w14:paraId="5E1EB77F" w14:textId="77777777" w:rsidR="003F49A9" w:rsidRPr="009B6601" w:rsidRDefault="003F49A9" w:rsidP="00D070C4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p w14:paraId="121185ED" w14:textId="76E80D8E" w:rsidR="002E0461" w:rsidRPr="00D12DB1" w:rsidRDefault="009B6601" w:rsidP="00D12DB1">
      <w:pPr>
        <w:numPr>
          <w:ilvl w:val="0"/>
          <w:numId w:val="3"/>
        </w:numPr>
        <w:spacing w:after="0" w:line="240" w:lineRule="auto"/>
        <w:textAlignment w:val="baseline"/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</w:pPr>
      <w:r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K</w:t>
      </w:r>
      <w:r w:rsidR="002E0461" w:rsidRPr="00D12DB1">
        <w:rPr>
          <w:rFonts w:ascii="Aptos" w:eastAsia="Calibri" w:hAnsi="Aptos" w:cs="Calibri"/>
          <w:b/>
          <w:bCs/>
          <w:color w:val="181C56"/>
          <w:sz w:val="32"/>
          <w:szCs w:val="32"/>
          <w:lang w:eastAsia="nb-NO"/>
        </w:rPr>
        <w:t>onklusjon  </w:t>
      </w:r>
    </w:p>
    <w:p w14:paraId="61EEF430" w14:textId="77777777" w:rsidR="009B6601" w:rsidRPr="009B6601" w:rsidRDefault="009B6601" w:rsidP="009B6601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61"/>
        <w:gridCol w:w="5244"/>
      </w:tblGrid>
      <w:tr w:rsidR="00514A70" w:rsidRPr="009B6601" w14:paraId="7D9DE2C1" w14:textId="17F0367F" w:rsidTr="00253135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A25F" w14:textId="1E52DC39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B27A3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4.1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8799" w14:textId="686C4120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Sammenfatning av sammenhengen mellom den opprinnelige og nye behandlingen og den nye behandlingens betydning for de registrerte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AEB" w14:textId="77777777" w:rsidR="00514A70" w:rsidRPr="00514A70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514A70" w:rsidRPr="009B6601" w14:paraId="77CF6563" w14:textId="571D466D" w:rsidTr="00253135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203C6380" w14:textId="1E94CA6C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B27A3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4.2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6F6FA"/>
          </w:tcPr>
          <w:p w14:paraId="47C1FB38" w14:textId="3E580328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Vil mulige negative konsekvenser ved den nye behandlingen avhjelpes gjennom nødvendige garantier (beskriv hvordan)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39E" w14:textId="77777777" w:rsidR="00514A70" w:rsidRPr="00514A70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514A70" w:rsidRPr="009B6601" w14:paraId="0BF6F058" w14:textId="47D802B9" w:rsidTr="00253135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DB5E" w14:textId="1FCDE616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B27A3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4.3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D515C" w14:textId="1678F82F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Eventuell tilleggsinformasjon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C4C" w14:textId="77777777" w:rsidR="00514A70" w:rsidRPr="00514A70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  <w:tr w:rsidR="00514A70" w:rsidRPr="009B6601" w14:paraId="0653542C" w14:textId="4303EA75" w:rsidTr="00253135">
        <w:trPr>
          <w:trHeight w:val="3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A"/>
          </w:tcPr>
          <w:p w14:paraId="7E18B396" w14:textId="24B35EF5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B27A32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4.4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6F6FA"/>
          </w:tcPr>
          <w:p w14:paraId="14AE85E5" w14:textId="1688E9F9" w:rsidR="00514A70" w:rsidRPr="00D12DB1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  <w:r w:rsidRPr="00D12DB1"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  <w:t>Konklusjon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B81" w14:textId="77777777" w:rsidR="00514A70" w:rsidRPr="00514A70" w:rsidRDefault="00514A70" w:rsidP="00B27A32">
            <w:pPr>
              <w:spacing w:after="0" w:line="240" w:lineRule="auto"/>
              <w:textAlignment w:val="baseline"/>
              <w:rPr>
                <w:rFonts w:ascii="Lucida Sans Unicode" w:eastAsia="Times New Roman" w:hAnsi="Lucida Sans Unicode" w:cs="Lucida Sans Unicode"/>
                <w:sz w:val="20"/>
                <w:szCs w:val="20"/>
                <w:lang w:eastAsia="nb-NO"/>
              </w:rPr>
            </w:pPr>
          </w:p>
        </w:tc>
      </w:tr>
    </w:tbl>
    <w:p w14:paraId="6FA6B337" w14:textId="77777777" w:rsidR="003E4D43" w:rsidRPr="009B6601" w:rsidRDefault="003E4D43" w:rsidP="00B0750A">
      <w:pPr>
        <w:spacing w:after="0" w:line="240" w:lineRule="auto"/>
        <w:rPr>
          <w:rStyle w:val="eop"/>
          <w:rFonts w:ascii="Lucida Sans Unicode" w:hAnsi="Lucida Sans Unicode" w:cs="Lucida Sans Unicode"/>
          <w:color w:val="000000"/>
          <w:sz w:val="20"/>
          <w:szCs w:val="20"/>
          <w:u w:val="single"/>
          <w:shd w:val="clear" w:color="auto" w:fill="FFFFFF"/>
        </w:rPr>
      </w:pPr>
    </w:p>
    <w:sectPr w:rsidR="003E4D43" w:rsidRPr="009B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B11"/>
    <w:multiLevelType w:val="multilevel"/>
    <w:tmpl w:val="8C60C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8115C2"/>
    <w:multiLevelType w:val="hybridMultilevel"/>
    <w:tmpl w:val="C3820E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A48"/>
    <w:multiLevelType w:val="hybridMultilevel"/>
    <w:tmpl w:val="2F7AE2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3CE7"/>
    <w:multiLevelType w:val="hybridMultilevel"/>
    <w:tmpl w:val="407EA594"/>
    <w:lvl w:ilvl="0" w:tplc="C7ACB6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E3602"/>
    <w:multiLevelType w:val="multilevel"/>
    <w:tmpl w:val="5AF8670E"/>
    <w:lvl w:ilvl="0">
      <w:start w:val="1"/>
      <w:numFmt w:val="decimal"/>
      <w:lvlText w:val="%1."/>
      <w:lvlJc w:val="left"/>
      <w:pPr>
        <w:tabs>
          <w:tab w:val="num" w:pos="241"/>
        </w:tabs>
        <w:ind w:left="241" w:hanging="360"/>
      </w:pPr>
    </w:lvl>
    <w:lvl w:ilvl="1" w:tentative="1">
      <w:start w:val="1"/>
      <w:numFmt w:val="decimal"/>
      <w:lvlText w:val="%2."/>
      <w:lvlJc w:val="left"/>
      <w:pPr>
        <w:tabs>
          <w:tab w:val="num" w:pos="961"/>
        </w:tabs>
        <w:ind w:left="961" w:hanging="360"/>
      </w:pPr>
    </w:lvl>
    <w:lvl w:ilvl="2" w:tentative="1">
      <w:start w:val="1"/>
      <w:numFmt w:val="decimal"/>
      <w:lvlText w:val="%3."/>
      <w:lvlJc w:val="left"/>
      <w:pPr>
        <w:tabs>
          <w:tab w:val="num" w:pos="1681"/>
        </w:tabs>
        <w:ind w:left="1681" w:hanging="360"/>
      </w:pPr>
    </w:lvl>
    <w:lvl w:ilvl="3" w:tentative="1">
      <w:start w:val="1"/>
      <w:numFmt w:val="decimal"/>
      <w:lvlText w:val="%4."/>
      <w:lvlJc w:val="left"/>
      <w:pPr>
        <w:tabs>
          <w:tab w:val="num" w:pos="2401"/>
        </w:tabs>
        <w:ind w:left="2401" w:hanging="360"/>
      </w:pPr>
    </w:lvl>
    <w:lvl w:ilvl="4" w:tentative="1">
      <w:start w:val="1"/>
      <w:numFmt w:val="decimal"/>
      <w:lvlText w:val="%5."/>
      <w:lvlJc w:val="left"/>
      <w:pPr>
        <w:tabs>
          <w:tab w:val="num" w:pos="3121"/>
        </w:tabs>
        <w:ind w:left="3121" w:hanging="360"/>
      </w:pPr>
    </w:lvl>
    <w:lvl w:ilvl="5" w:tentative="1">
      <w:start w:val="1"/>
      <w:numFmt w:val="decimal"/>
      <w:lvlText w:val="%6."/>
      <w:lvlJc w:val="left"/>
      <w:pPr>
        <w:tabs>
          <w:tab w:val="num" w:pos="3841"/>
        </w:tabs>
        <w:ind w:left="3841" w:hanging="360"/>
      </w:pPr>
    </w:lvl>
    <w:lvl w:ilvl="6" w:tentative="1">
      <w:start w:val="1"/>
      <w:numFmt w:val="decimal"/>
      <w:lvlText w:val="%7."/>
      <w:lvlJc w:val="left"/>
      <w:pPr>
        <w:tabs>
          <w:tab w:val="num" w:pos="4561"/>
        </w:tabs>
        <w:ind w:left="4561" w:hanging="360"/>
      </w:pPr>
    </w:lvl>
    <w:lvl w:ilvl="7" w:tentative="1">
      <w:start w:val="1"/>
      <w:numFmt w:val="decimal"/>
      <w:lvlText w:val="%8."/>
      <w:lvlJc w:val="left"/>
      <w:pPr>
        <w:tabs>
          <w:tab w:val="num" w:pos="5281"/>
        </w:tabs>
        <w:ind w:left="5281" w:hanging="360"/>
      </w:pPr>
    </w:lvl>
    <w:lvl w:ilvl="8" w:tentative="1">
      <w:start w:val="1"/>
      <w:numFmt w:val="decimal"/>
      <w:lvlText w:val="%9."/>
      <w:lvlJc w:val="left"/>
      <w:pPr>
        <w:tabs>
          <w:tab w:val="num" w:pos="6001"/>
        </w:tabs>
        <w:ind w:left="6001" w:hanging="360"/>
      </w:pPr>
    </w:lvl>
  </w:abstractNum>
  <w:abstractNum w:abstractNumId="5" w15:restartNumberingAfterBreak="0">
    <w:nsid w:val="595F68C6"/>
    <w:multiLevelType w:val="multilevel"/>
    <w:tmpl w:val="5AF8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567D7"/>
    <w:multiLevelType w:val="hybridMultilevel"/>
    <w:tmpl w:val="9BB84B96"/>
    <w:lvl w:ilvl="0" w:tplc="C7ACB6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F766D"/>
    <w:multiLevelType w:val="multilevel"/>
    <w:tmpl w:val="F41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B1B8F"/>
    <w:multiLevelType w:val="hybridMultilevel"/>
    <w:tmpl w:val="D1288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FE2353"/>
    <w:multiLevelType w:val="multilevel"/>
    <w:tmpl w:val="BEEA9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379506">
    <w:abstractNumId w:val="6"/>
  </w:num>
  <w:num w:numId="2" w16cid:durableId="2110275632">
    <w:abstractNumId w:val="3"/>
  </w:num>
  <w:num w:numId="3" w16cid:durableId="1424377834">
    <w:abstractNumId w:val="4"/>
  </w:num>
  <w:num w:numId="4" w16cid:durableId="912281511">
    <w:abstractNumId w:val="5"/>
  </w:num>
  <w:num w:numId="5" w16cid:durableId="1488519726">
    <w:abstractNumId w:val="9"/>
  </w:num>
  <w:num w:numId="6" w16cid:durableId="1861552745">
    <w:abstractNumId w:val="0"/>
  </w:num>
  <w:num w:numId="7" w16cid:durableId="51852223">
    <w:abstractNumId w:val="8"/>
  </w:num>
  <w:num w:numId="8" w16cid:durableId="850951213">
    <w:abstractNumId w:val="7"/>
  </w:num>
  <w:num w:numId="9" w16cid:durableId="1097403032">
    <w:abstractNumId w:val="1"/>
  </w:num>
  <w:num w:numId="10" w16cid:durableId="94503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9"/>
    <w:rsid w:val="000410AC"/>
    <w:rsid w:val="00046929"/>
    <w:rsid w:val="000528BB"/>
    <w:rsid w:val="0005614A"/>
    <w:rsid w:val="0006426C"/>
    <w:rsid w:val="0007182F"/>
    <w:rsid w:val="0007725A"/>
    <w:rsid w:val="000A1D93"/>
    <w:rsid w:val="000A2B3D"/>
    <w:rsid w:val="000B2F69"/>
    <w:rsid w:val="000C344C"/>
    <w:rsid w:val="000C360C"/>
    <w:rsid w:val="000C360E"/>
    <w:rsid w:val="000C3912"/>
    <w:rsid w:val="000C5A64"/>
    <w:rsid w:val="000D4207"/>
    <w:rsid w:val="00106484"/>
    <w:rsid w:val="00112B94"/>
    <w:rsid w:val="00115AB7"/>
    <w:rsid w:val="00117D3F"/>
    <w:rsid w:val="00134134"/>
    <w:rsid w:val="00157A04"/>
    <w:rsid w:val="00164A87"/>
    <w:rsid w:val="0016658C"/>
    <w:rsid w:val="00175739"/>
    <w:rsid w:val="00183133"/>
    <w:rsid w:val="001A603A"/>
    <w:rsid w:val="001D7300"/>
    <w:rsid w:val="001F7FC2"/>
    <w:rsid w:val="00204385"/>
    <w:rsid w:val="00204CCA"/>
    <w:rsid w:val="0020572D"/>
    <w:rsid w:val="002079DA"/>
    <w:rsid w:val="00210123"/>
    <w:rsid w:val="002155E0"/>
    <w:rsid w:val="00221A84"/>
    <w:rsid w:val="00233904"/>
    <w:rsid w:val="002367DD"/>
    <w:rsid w:val="0024713E"/>
    <w:rsid w:val="00253135"/>
    <w:rsid w:val="0028412F"/>
    <w:rsid w:val="002B27AE"/>
    <w:rsid w:val="002C501E"/>
    <w:rsid w:val="002D34A3"/>
    <w:rsid w:val="002E0461"/>
    <w:rsid w:val="0030097A"/>
    <w:rsid w:val="00305369"/>
    <w:rsid w:val="003066B8"/>
    <w:rsid w:val="00317D00"/>
    <w:rsid w:val="00327188"/>
    <w:rsid w:val="00334575"/>
    <w:rsid w:val="003457C7"/>
    <w:rsid w:val="00364145"/>
    <w:rsid w:val="003648D0"/>
    <w:rsid w:val="003850DE"/>
    <w:rsid w:val="003A3873"/>
    <w:rsid w:val="003A58C2"/>
    <w:rsid w:val="003A6A1C"/>
    <w:rsid w:val="003C607E"/>
    <w:rsid w:val="003C753E"/>
    <w:rsid w:val="003D7182"/>
    <w:rsid w:val="003E4D43"/>
    <w:rsid w:val="003F0B0B"/>
    <w:rsid w:val="003F2934"/>
    <w:rsid w:val="003F49A9"/>
    <w:rsid w:val="003F51E6"/>
    <w:rsid w:val="00414E4A"/>
    <w:rsid w:val="00416A22"/>
    <w:rsid w:val="00417348"/>
    <w:rsid w:val="00422303"/>
    <w:rsid w:val="00433A86"/>
    <w:rsid w:val="004633EC"/>
    <w:rsid w:val="00464AC3"/>
    <w:rsid w:val="004656EF"/>
    <w:rsid w:val="00466092"/>
    <w:rsid w:val="004670EB"/>
    <w:rsid w:val="00477890"/>
    <w:rsid w:val="00483E4A"/>
    <w:rsid w:val="00492453"/>
    <w:rsid w:val="004A5181"/>
    <w:rsid w:val="004B4390"/>
    <w:rsid w:val="004C5216"/>
    <w:rsid w:val="004D73F4"/>
    <w:rsid w:val="004E2587"/>
    <w:rsid w:val="004E7FA2"/>
    <w:rsid w:val="00514A70"/>
    <w:rsid w:val="00515141"/>
    <w:rsid w:val="005336C7"/>
    <w:rsid w:val="00561C1C"/>
    <w:rsid w:val="00573D2F"/>
    <w:rsid w:val="005764C2"/>
    <w:rsid w:val="005A0D7F"/>
    <w:rsid w:val="005A6D9D"/>
    <w:rsid w:val="005C56FB"/>
    <w:rsid w:val="005C6162"/>
    <w:rsid w:val="005D6016"/>
    <w:rsid w:val="005F0FBA"/>
    <w:rsid w:val="005F2D6B"/>
    <w:rsid w:val="0060086B"/>
    <w:rsid w:val="0060793D"/>
    <w:rsid w:val="00614138"/>
    <w:rsid w:val="00625981"/>
    <w:rsid w:val="00631C6A"/>
    <w:rsid w:val="006338DA"/>
    <w:rsid w:val="00636134"/>
    <w:rsid w:val="00641C6E"/>
    <w:rsid w:val="00646278"/>
    <w:rsid w:val="0064731F"/>
    <w:rsid w:val="00661CAA"/>
    <w:rsid w:val="006640FD"/>
    <w:rsid w:val="00680230"/>
    <w:rsid w:val="0069222A"/>
    <w:rsid w:val="006A6F2D"/>
    <w:rsid w:val="006B727F"/>
    <w:rsid w:val="006C4FD8"/>
    <w:rsid w:val="006C7F53"/>
    <w:rsid w:val="006D26A4"/>
    <w:rsid w:val="006D4F8D"/>
    <w:rsid w:val="00705086"/>
    <w:rsid w:val="00705E5E"/>
    <w:rsid w:val="00722DC6"/>
    <w:rsid w:val="00727512"/>
    <w:rsid w:val="00751A7C"/>
    <w:rsid w:val="00757832"/>
    <w:rsid w:val="00761462"/>
    <w:rsid w:val="00766215"/>
    <w:rsid w:val="007669DE"/>
    <w:rsid w:val="00766BDC"/>
    <w:rsid w:val="00770208"/>
    <w:rsid w:val="0077420B"/>
    <w:rsid w:val="007C2714"/>
    <w:rsid w:val="007C5435"/>
    <w:rsid w:val="007D25EC"/>
    <w:rsid w:val="007E4563"/>
    <w:rsid w:val="007E710B"/>
    <w:rsid w:val="007F0E01"/>
    <w:rsid w:val="008038D2"/>
    <w:rsid w:val="00812302"/>
    <w:rsid w:val="00836713"/>
    <w:rsid w:val="00845F88"/>
    <w:rsid w:val="00856B88"/>
    <w:rsid w:val="00856C61"/>
    <w:rsid w:val="00876D99"/>
    <w:rsid w:val="008A0AD9"/>
    <w:rsid w:val="008A5409"/>
    <w:rsid w:val="008C44AC"/>
    <w:rsid w:val="008D2264"/>
    <w:rsid w:val="008E1CFC"/>
    <w:rsid w:val="00901766"/>
    <w:rsid w:val="009071B5"/>
    <w:rsid w:val="0091570F"/>
    <w:rsid w:val="00916300"/>
    <w:rsid w:val="009224E5"/>
    <w:rsid w:val="00935567"/>
    <w:rsid w:val="009406DE"/>
    <w:rsid w:val="0094316F"/>
    <w:rsid w:val="00965135"/>
    <w:rsid w:val="00966D87"/>
    <w:rsid w:val="00977872"/>
    <w:rsid w:val="00993B57"/>
    <w:rsid w:val="00993EE9"/>
    <w:rsid w:val="009A71B1"/>
    <w:rsid w:val="009B62A2"/>
    <w:rsid w:val="009B6601"/>
    <w:rsid w:val="009B7A5B"/>
    <w:rsid w:val="009C27CE"/>
    <w:rsid w:val="009C28C9"/>
    <w:rsid w:val="009C3277"/>
    <w:rsid w:val="009D75ED"/>
    <w:rsid w:val="009E0898"/>
    <w:rsid w:val="009E5743"/>
    <w:rsid w:val="00A27351"/>
    <w:rsid w:val="00A3321E"/>
    <w:rsid w:val="00A46F68"/>
    <w:rsid w:val="00A54FC2"/>
    <w:rsid w:val="00A57F30"/>
    <w:rsid w:val="00A60D85"/>
    <w:rsid w:val="00A81AC3"/>
    <w:rsid w:val="00A90389"/>
    <w:rsid w:val="00A9358A"/>
    <w:rsid w:val="00A974D3"/>
    <w:rsid w:val="00AA061E"/>
    <w:rsid w:val="00AA3F61"/>
    <w:rsid w:val="00AC0041"/>
    <w:rsid w:val="00AC387F"/>
    <w:rsid w:val="00AD671D"/>
    <w:rsid w:val="00AE6A4C"/>
    <w:rsid w:val="00AF00B7"/>
    <w:rsid w:val="00AF523F"/>
    <w:rsid w:val="00B03A19"/>
    <w:rsid w:val="00B053DC"/>
    <w:rsid w:val="00B0750A"/>
    <w:rsid w:val="00B175D4"/>
    <w:rsid w:val="00B20C9A"/>
    <w:rsid w:val="00B27A32"/>
    <w:rsid w:val="00B36E8D"/>
    <w:rsid w:val="00B411ED"/>
    <w:rsid w:val="00B43B5B"/>
    <w:rsid w:val="00B47CD5"/>
    <w:rsid w:val="00B545C2"/>
    <w:rsid w:val="00B54B62"/>
    <w:rsid w:val="00B70C97"/>
    <w:rsid w:val="00B741D8"/>
    <w:rsid w:val="00B75D39"/>
    <w:rsid w:val="00B940FF"/>
    <w:rsid w:val="00BB66DC"/>
    <w:rsid w:val="00BB7709"/>
    <w:rsid w:val="00BD77E4"/>
    <w:rsid w:val="00BD7B2C"/>
    <w:rsid w:val="00BE03F4"/>
    <w:rsid w:val="00BE1554"/>
    <w:rsid w:val="00C17DE4"/>
    <w:rsid w:val="00C36B1E"/>
    <w:rsid w:val="00C702BD"/>
    <w:rsid w:val="00C979B3"/>
    <w:rsid w:val="00CA4B88"/>
    <w:rsid w:val="00CC3612"/>
    <w:rsid w:val="00CF78CA"/>
    <w:rsid w:val="00D070C4"/>
    <w:rsid w:val="00D11152"/>
    <w:rsid w:val="00D12DB1"/>
    <w:rsid w:val="00D13528"/>
    <w:rsid w:val="00D20ADF"/>
    <w:rsid w:val="00D20D62"/>
    <w:rsid w:val="00D21E4E"/>
    <w:rsid w:val="00D24794"/>
    <w:rsid w:val="00D45029"/>
    <w:rsid w:val="00D64FBC"/>
    <w:rsid w:val="00D75B2D"/>
    <w:rsid w:val="00D8258A"/>
    <w:rsid w:val="00D84487"/>
    <w:rsid w:val="00D92EE8"/>
    <w:rsid w:val="00DA5701"/>
    <w:rsid w:val="00DA7CAD"/>
    <w:rsid w:val="00DB36EC"/>
    <w:rsid w:val="00DC5DEB"/>
    <w:rsid w:val="00DE30E1"/>
    <w:rsid w:val="00E502B9"/>
    <w:rsid w:val="00E64F94"/>
    <w:rsid w:val="00E72ADB"/>
    <w:rsid w:val="00E7303B"/>
    <w:rsid w:val="00E741DF"/>
    <w:rsid w:val="00E843F3"/>
    <w:rsid w:val="00E875D6"/>
    <w:rsid w:val="00E92139"/>
    <w:rsid w:val="00E9227D"/>
    <w:rsid w:val="00E95A23"/>
    <w:rsid w:val="00EA2DBE"/>
    <w:rsid w:val="00EA6B40"/>
    <w:rsid w:val="00EC15DE"/>
    <w:rsid w:val="00EC3EC9"/>
    <w:rsid w:val="00EE0609"/>
    <w:rsid w:val="00F46C6F"/>
    <w:rsid w:val="00F4760D"/>
    <w:rsid w:val="00FA2F71"/>
    <w:rsid w:val="00FB1A04"/>
    <w:rsid w:val="00FD6D64"/>
    <w:rsid w:val="06A00F78"/>
    <w:rsid w:val="098D75E1"/>
    <w:rsid w:val="0B7483B3"/>
    <w:rsid w:val="11E7880A"/>
    <w:rsid w:val="172C9AA0"/>
    <w:rsid w:val="18AF3580"/>
    <w:rsid w:val="1CEDDC46"/>
    <w:rsid w:val="1FF105E5"/>
    <w:rsid w:val="229C861A"/>
    <w:rsid w:val="22E408B0"/>
    <w:rsid w:val="2DA5E5BB"/>
    <w:rsid w:val="2F58AF33"/>
    <w:rsid w:val="2F84A260"/>
    <w:rsid w:val="3BC08246"/>
    <w:rsid w:val="3ECC421A"/>
    <w:rsid w:val="4056A2BB"/>
    <w:rsid w:val="4CDD92EF"/>
    <w:rsid w:val="51001106"/>
    <w:rsid w:val="51054902"/>
    <w:rsid w:val="554CEA00"/>
    <w:rsid w:val="56E163A1"/>
    <w:rsid w:val="5A293A12"/>
    <w:rsid w:val="5D8E137E"/>
    <w:rsid w:val="649CC91F"/>
    <w:rsid w:val="65D76852"/>
    <w:rsid w:val="719DBC80"/>
    <w:rsid w:val="76CED9F1"/>
    <w:rsid w:val="787CA776"/>
    <w:rsid w:val="7AACB3CE"/>
    <w:rsid w:val="7C4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C2886"/>
  <w15:chartTrackingRefBased/>
  <w15:docId w15:val="{6FBE7400-97F7-4DC1-8075-B3B520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221A84"/>
    <w:pPr>
      <w:spacing w:before="600" w:line="312" w:lineRule="auto"/>
      <w:outlineLvl w:val="0"/>
    </w:pPr>
    <w:rPr>
      <w:rFonts w:ascii="Calibri" w:eastAsia="Calibri" w:hAnsi="Calibri" w:cs="Calibri"/>
      <w:b/>
      <w:bCs/>
      <w:color w:val="181C56"/>
      <w:sz w:val="52"/>
      <w:szCs w:val="52"/>
      <w:lang w:eastAsia="nb-NO"/>
    </w:rPr>
  </w:style>
  <w:style w:type="paragraph" w:styleId="Heading3">
    <w:name w:val="heading 3"/>
    <w:basedOn w:val="Normal"/>
    <w:link w:val="Heading3Char"/>
    <w:uiPriority w:val="9"/>
    <w:qFormat/>
    <w:rsid w:val="009E5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TMLCite">
    <w:name w:val="HTML Cite"/>
    <w:basedOn w:val="DefaultParagraphFont"/>
    <w:uiPriority w:val="99"/>
    <w:semiHidden/>
    <w:unhideWhenUsed/>
    <w:rsid w:val="009E574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E5743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Normal1">
    <w:name w:val="Normal1"/>
    <w:basedOn w:val="Normal"/>
    <w:rsid w:val="009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Emphasis">
    <w:name w:val="Emphasis"/>
    <w:basedOn w:val="DefaultParagraphFont"/>
    <w:uiPriority w:val="20"/>
    <w:qFormat/>
    <w:rsid w:val="009E5743"/>
    <w:rPr>
      <w:i/>
      <w:iCs/>
    </w:rPr>
  </w:style>
  <w:style w:type="character" w:customStyle="1" w:styleId="normaltextrun">
    <w:name w:val="normaltextrun"/>
    <w:basedOn w:val="DefaultParagraphFont"/>
    <w:rsid w:val="00751A7C"/>
  </w:style>
  <w:style w:type="character" w:customStyle="1" w:styleId="eop">
    <w:name w:val="eop"/>
    <w:basedOn w:val="DefaultParagraphFont"/>
    <w:rsid w:val="00CC3612"/>
  </w:style>
  <w:style w:type="paragraph" w:customStyle="1" w:styleId="paragraph">
    <w:name w:val="paragraph"/>
    <w:basedOn w:val="Normal"/>
    <w:rsid w:val="0034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uperscript">
    <w:name w:val="superscript"/>
    <w:basedOn w:val="DefaultParagraphFont"/>
    <w:rsid w:val="003457C7"/>
  </w:style>
  <w:style w:type="character" w:styleId="CommentReference">
    <w:name w:val="annotation reference"/>
    <w:basedOn w:val="DefaultParagraphFont"/>
    <w:uiPriority w:val="99"/>
    <w:semiHidden/>
    <w:unhideWhenUsed/>
    <w:rsid w:val="0090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1B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1B5"/>
    <w:rPr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9071B5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4A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4A"/>
    <w:rPr>
      <w:b/>
      <w:bCs/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F7FC2"/>
    <w:rPr>
      <w:color w:val="605E5C"/>
      <w:shd w:val="clear" w:color="auto" w:fill="E1DFDD"/>
    </w:rPr>
  </w:style>
  <w:style w:type="paragraph" w:customStyle="1" w:styleId="pf0">
    <w:name w:val="pf0"/>
    <w:basedOn w:val="Normal"/>
    <w:rsid w:val="006B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DefaultParagraphFont"/>
    <w:rsid w:val="006B727F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8D22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1A84"/>
    <w:rPr>
      <w:rFonts w:ascii="Calibri" w:eastAsia="Calibri" w:hAnsi="Calibri" w:cs="Calibri"/>
      <w:b/>
      <w:bCs/>
      <w:color w:val="181C56"/>
      <w:sz w:val="52"/>
      <w:szCs w:val="52"/>
      <w:lang w:eastAsia="nb-NO"/>
    </w:rPr>
  </w:style>
  <w:style w:type="character" w:styleId="Strong">
    <w:name w:val="Strong"/>
    <w:basedOn w:val="DefaultParagraphFont"/>
    <w:uiPriority w:val="22"/>
    <w:qFormat/>
    <w:rsid w:val="00AF0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F45302086A49B21C2D13989DAFFA" ma:contentTypeVersion="6" ma:contentTypeDescription="Create a new document." ma:contentTypeScope="" ma:versionID="73af729871f5a03d15c66a73651b21cc">
  <xsd:schema xmlns:xsd="http://www.w3.org/2001/XMLSchema" xmlns:xs="http://www.w3.org/2001/XMLSchema" xmlns:p="http://schemas.microsoft.com/office/2006/metadata/properties" xmlns:ns2="a865d914-603e-428a-8e96-27529d4c3aba" xmlns:ns3="85b6053c-5a2c-4fd4-805e-1e795d4ef848" targetNamespace="http://schemas.microsoft.com/office/2006/metadata/properties" ma:root="true" ma:fieldsID="7d8e2725cd2c29437415acc6a8ee1496" ns2:_="" ns3:_="">
    <xsd:import namespace="a865d914-603e-428a-8e96-27529d4c3aba"/>
    <xsd:import namespace="85b6053c-5a2c-4fd4-805e-1e795d4e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14-603e-428a-8e96-27529d4c3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053c-5a2c-4fd4-805e-1e795d4ef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638F9-CC2D-417E-B944-412217CE9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F279B-141F-40D4-B349-45CBC71AA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BF998-E8B5-477C-BB8F-007932EA1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66779-6EAA-4D06-83F7-6159BCE30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14-603e-428a-8e96-27529d4c3aba"/>
    <ds:schemaRef ds:uri="85b6053c-5a2c-4fd4-805e-1e795d4e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3147</Characters>
  <Application>Microsoft Office Word</Application>
  <DocSecurity>0</DocSecurity>
  <Lines>26</Lines>
  <Paragraphs>7</Paragraphs>
  <ScaleCrop>false</ScaleCrop>
  <Company>Statens vegvesen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Rognstad Munkelien Nordan</dc:creator>
  <cp:keywords/>
  <dc:description/>
  <cp:lastModifiedBy>Sebastian Sigurdsen</cp:lastModifiedBy>
  <cp:revision>43</cp:revision>
  <dcterms:created xsi:type="dcterms:W3CDTF">2024-12-18T11:41:00Z</dcterms:created>
  <dcterms:modified xsi:type="dcterms:W3CDTF">2026-04-27T11:05:00Z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f16e47-2ef9-4232-918d-e60afd9f4a96_Enabled">
    <vt:lpwstr>true</vt:lpwstr>
  </property>
  <property fmtid="{D5CDD505-2E9C-101B-9397-08002B2CF9AE}" pid="3" name="MSIP_Label_5cf16e47-2ef9-4232-918d-e60afd9f4a96_SetDate">
    <vt:lpwstr>2023-11-03T14:27:36Z</vt:lpwstr>
  </property>
  <property fmtid="{D5CDD505-2E9C-101B-9397-08002B2CF9AE}" pid="4" name="MSIP_Label_5cf16e47-2ef9-4232-918d-e60afd9f4a96_Method">
    <vt:lpwstr>Privileged</vt:lpwstr>
  </property>
  <property fmtid="{D5CDD505-2E9C-101B-9397-08002B2CF9AE}" pid="5" name="MSIP_Label_5cf16e47-2ef9-4232-918d-e60afd9f4a96_Name">
    <vt:lpwstr>Intern</vt:lpwstr>
  </property>
  <property fmtid="{D5CDD505-2E9C-101B-9397-08002B2CF9AE}" pid="6" name="MSIP_Label_5cf16e47-2ef9-4232-918d-e60afd9f4a96_SiteId">
    <vt:lpwstr>38856954-ed55-49f7-8bdd-738ffbbfd390</vt:lpwstr>
  </property>
  <property fmtid="{D5CDD505-2E9C-101B-9397-08002B2CF9AE}" pid="7" name="MSIP_Label_5cf16e47-2ef9-4232-918d-e60afd9f4a96_ActionId">
    <vt:lpwstr>44783c55-2e07-44c5-8cb4-3066a5812973</vt:lpwstr>
  </property>
  <property fmtid="{D5CDD505-2E9C-101B-9397-08002B2CF9AE}" pid="8" name="MSIP_Label_5cf16e47-2ef9-4232-918d-e60afd9f4a96_ContentBits">
    <vt:lpwstr>0</vt:lpwstr>
  </property>
  <property fmtid="{D5CDD505-2E9C-101B-9397-08002B2CF9AE}" pid="9" name="ContentTypeId">
    <vt:lpwstr>0x0101009047F45302086A49B21C2D13989DAFFA</vt:lpwstr>
  </property>
  <property fmtid="{D5CDD505-2E9C-101B-9397-08002B2CF9AE}" pid="10" name="Organisasjonsenhet">
    <vt:lpwstr/>
  </property>
  <property fmtid="{D5CDD505-2E9C-101B-9397-08002B2CF9AE}" pid="11" name="Dokumentstatus">
    <vt:lpwstr>1;#Under arbeid|f39d8bcc-2a80-4417-a67a-9134b0a418c4</vt:lpwstr>
  </property>
  <property fmtid="{D5CDD505-2E9C-101B-9397-08002B2CF9AE}" pid="12" name="Prosessområder">
    <vt:lpwstr/>
  </property>
  <property fmtid="{D5CDD505-2E9C-101B-9397-08002B2CF9AE}" pid="13" name="Prosessomr_x00e5_der">
    <vt:lpwstr/>
  </property>
  <property fmtid="{D5CDD505-2E9C-101B-9397-08002B2CF9AE}" pid="14" name="docLang">
    <vt:lpwstr>nb</vt:lpwstr>
  </property>
  <property fmtid="{D5CDD505-2E9C-101B-9397-08002B2CF9AE}" pid="15" name="MSIP_Label_50821336-263d-4940-a74c-ab7373b99eed_Enabled">
    <vt:lpwstr>true</vt:lpwstr>
  </property>
  <property fmtid="{D5CDD505-2E9C-101B-9397-08002B2CF9AE}" pid="16" name="MSIP_Label_50821336-263d-4940-a74c-ab7373b99eed_SetDate">
    <vt:lpwstr>2026-04-27T11:05:19Z</vt:lpwstr>
  </property>
  <property fmtid="{D5CDD505-2E9C-101B-9397-08002B2CF9AE}" pid="17" name="MSIP_Label_50821336-263d-4940-a74c-ab7373b99eed_Method">
    <vt:lpwstr>Standard</vt:lpwstr>
  </property>
  <property fmtid="{D5CDD505-2E9C-101B-9397-08002B2CF9AE}" pid="18" name="MSIP_Label_50821336-263d-4940-a74c-ab7373b99eed_Name">
    <vt:lpwstr>Internal</vt:lpwstr>
  </property>
  <property fmtid="{D5CDD505-2E9C-101B-9397-08002B2CF9AE}" pid="19" name="MSIP_Label_50821336-263d-4940-a74c-ab7373b99eed_SiteId">
    <vt:lpwstr>6735929c-9dbf-473b-9fc6-5fbdcd2c9fc4</vt:lpwstr>
  </property>
  <property fmtid="{D5CDD505-2E9C-101B-9397-08002B2CF9AE}" pid="20" name="MSIP_Label_50821336-263d-4940-a74c-ab7373b99eed_ActionId">
    <vt:lpwstr>caf49b93-b6e8-4b82-88ef-bd985a104625</vt:lpwstr>
  </property>
  <property fmtid="{D5CDD505-2E9C-101B-9397-08002B2CF9AE}" pid="21" name="MSIP_Label_50821336-263d-4940-a74c-ab7373b99eed_ContentBits">
    <vt:lpwstr>0</vt:lpwstr>
  </property>
  <property fmtid="{D5CDD505-2E9C-101B-9397-08002B2CF9AE}" pid="22" name="MSIP_Label_50821336-263d-4940-a74c-ab7373b99eed_Tag">
    <vt:lpwstr>50, 3, 0, 1</vt:lpwstr>
  </property>
</Properties>
</file>